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362811" w14:textId="77777777" w:rsidR="003E7C74" w:rsidRPr="00BA2A7F" w:rsidRDefault="003E7C74" w:rsidP="003E7C74">
      <w:pPr>
        <w:jc w:val="center"/>
        <w:rPr>
          <w:b/>
          <w:bCs/>
        </w:rPr>
      </w:pPr>
      <w:bookmarkStart w:id="0" w:name="_Hlk42677514"/>
      <w:r w:rsidRPr="00BA2A7F">
        <w:rPr>
          <w:b/>
          <w:bCs/>
        </w:rPr>
        <w:t xml:space="preserve">DOCKET NO. </w:t>
      </w:r>
      <w:r>
        <w:rPr>
          <w:b/>
          <w:bCs/>
        </w:rPr>
        <w:t>51161</w:t>
      </w:r>
    </w:p>
    <w:p w14:paraId="30ABF2BD" w14:textId="77777777" w:rsidR="003E7C74" w:rsidRPr="001E0547" w:rsidRDefault="003E7C74" w:rsidP="003E7C74">
      <w:pPr>
        <w:jc w:val="center"/>
        <w:rPr>
          <w:b/>
        </w:rPr>
      </w:pPr>
    </w:p>
    <w:tbl>
      <w:tblPr>
        <w:tblW w:w="9528" w:type="dxa"/>
        <w:tblLook w:val="01E0" w:firstRow="1" w:lastRow="1" w:firstColumn="1" w:lastColumn="1" w:noHBand="0" w:noVBand="0"/>
      </w:tblPr>
      <w:tblGrid>
        <w:gridCol w:w="4500"/>
        <w:gridCol w:w="359"/>
        <w:gridCol w:w="4669"/>
      </w:tblGrid>
      <w:tr w:rsidR="003E7C74" w:rsidRPr="00D75599" w14:paraId="7D6D08EA" w14:textId="77777777" w:rsidTr="00505CD7">
        <w:trPr>
          <w:trHeight w:val="1251"/>
        </w:trPr>
        <w:tc>
          <w:tcPr>
            <w:tcW w:w="4500" w:type="dxa"/>
          </w:tcPr>
          <w:p w14:paraId="4F8BF8FA" w14:textId="77777777" w:rsidR="003E7C74" w:rsidRPr="00267E98" w:rsidRDefault="003E7C74" w:rsidP="00505CD7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0930E2">
              <w:rPr>
                <w:rFonts w:ascii="Times New Roman Bold" w:hAnsi="Times New Roman Bold"/>
                <w:b/>
                <w:caps/>
                <w:szCs w:val="24"/>
              </w:rPr>
              <w:t>APPLICATION OF POSSUM KINGDOM WATER SUPPLY CORPORATION TO AMEND A CERTIFICATE OF CONVENIENCE AND NECESSITY IN PALO PINTO COUNTY</w:t>
            </w:r>
          </w:p>
        </w:tc>
        <w:tc>
          <w:tcPr>
            <w:tcW w:w="359" w:type="dxa"/>
          </w:tcPr>
          <w:p w14:paraId="47DB7120" w14:textId="77777777" w:rsidR="003E7C74" w:rsidRPr="00D75599" w:rsidRDefault="003E7C74" w:rsidP="00505CD7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88FBE74" w14:textId="77777777" w:rsidR="003E7C74" w:rsidRPr="00D75599" w:rsidRDefault="003E7C74" w:rsidP="00505CD7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D8A3C36" w14:textId="77777777" w:rsidR="003E7C74" w:rsidRPr="00D75599" w:rsidRDefault="003E7C74" w:rsidP="00505CD7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B34B5D0" w14:textId="77777777" w:rsidR="003E7C74" w:rsidRDefault="003E7C74" w:rsidP="00505CD7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02FD05E" w14:textId="77777777" w:rsidR="003E7C74" w:rsidRDefault="003E7C74" w:rsidP="00505CD7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5597DE5" w14:textId="77777777" w:rsidR="003E7C74" w:rsidRPr="00D75599" w:rsidRDefault="003E7C74" w:rsidP="00505CD7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69" w:type="dxa"/>
          </w:tcPr>
          <w:p w14:paraId="553F6234" w14:textId="77777777" w:rsidR="003E7C74" w:rsidRPr="00D75599" w:rsidRDefault="003E7C74" w:rsidP="00505CD7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7BA73E94" w14:textId="77777777" w:rsidR="003E7C74" w:rsidRPr="00D75599" w:rsidRDefault="003E7C74" w:rsidP="00505CD7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5A189DDD" w14:textId="77777777" w:rsidR="003E7C74" w:rsidRPr="00D75599" w:rsidRDefault="003E7C74" w:rsidP="00505CD7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  <w:bookmarkEnd w:id="0"/>
    </w:tbl>
    <w:p w14:paraId="5AFBECD8" w14:textId="77777777" w:rsidR="003E7C74" w:rsidRDefault="003E7C74" w:rsidP="003E7C74">
      <w:pPr>
        <w:pStyle w:val="Documentheading"/>
        <w:rPr>
          <w:sz w:val="24"/>
          <w:szCs w:val="24"/>
        </w:rPr>
      </w:pPr>
    </w:p>
    <w:p w14:paraId="0DBA13C8" w14:textId="4FDEA2C3" w:rsidR="003E7C74" w:rsidRPr="00DA7200" w:rsidRDefault="003E7C74" w:rsidP="00301DF1">
      <w:pPr>
        <w:pStyle w:val="Documentheading"/>
        <w:spacing w:after="12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301DF1">
        <w:rPr>
          <w:sz w:val="24"/>
          <w:szCs w:val="24"/>
        </w:rPr>
        <w:t xml:space="preserve">FINAL </w:t>
      </w:r>
      <w:r>
        <w:rPr>
          <w:sz w:val="24"/>
          <w:szCs w:val="24"/>
        </w:rPr>
        <w:t>RECOMMENDATION</w:t>
      </w:r>
    </w:p>
    <w:p w14:paraId="3695960E" w14:textId="447001B1" w:rsidR="003E7C74" w:rsidRDefault="003E7C74" w:rsidP="00301DF1">
      <w:pPr>
        <w:spacing w:line="360" w:lineRule="auto"/>
      </w:pPr>
      <w:r>
        <w:tab/>
        <w:t xml:space="preserve">On August 12, 2020, Possum Kingdom Water Supply Corporation (PKWSC) filed an application to amend its water certificate of convenience and necessity (CCN) No. 12890 in Palo Pinto County. </w:t>
      </w:r>
      <w:r w:rsidRPr="00D40C0D">
        <w:t xml:space="preserve">The </w:t>
      </w:r>
      <w:r w:rsidR="0033182E">
        <w:t xml:space="preserve">revised </w:t>
      </w:r>
      <w:r w:rsidRPr="00D40C0D">
        <w:t>requested service area consists of 1</w:t>
      </w:r>
      <w:r w:rsidR="0033182E">
        <w:t>69</w:t>
      </w:r>
      <w:r w:rsidRPr="00D40C0D">
        <w:t xml:space="preserve"> acres and </w:t>
      </w:r>
      <w:r>
        <w:t>no</w:t>
      </w:r>
      <w:r w:rsidRPr="00D40C0D">
        <w:t xml:space="preserve"> </w:t>
      </w:r>
      <w:r>
        <w:t>current</w:t>
      </w:r>
      <w:r w:rsidRPr="00D40C0D">
        <w:t xml:space="preserve"> connections</w:t>
      </w:r>
      <w:r>
        <w:t xml:space="preserve">. </w:t>
      </w:r>
    </w:p>
    <w:p w14:paraId="23AA6BFB" w14:textId="107EFC7F" w:rsidR="003E7C74" w:rsidRDefault="003E7C74" w:rsidP="00301DF1">
      <w:pPr>
        <w:spacing w:line="360" w:lineRule="auto"/>
      </w:pPr>
      <w:r>
        <w:tab/>
        <w:t>On February 8, 2021, the administrative law judge filed Order No. 5, which established a deadline of April 15, 2021 for the Staff of the Public Utility Commission of Texas (Staff) to file a final recommendation on the application. Therefore, this pleading is timely filed.</w:t>
      </w:r>
    </w:p>
    <w:p w14:paraId="5BFD4E4E" w14:textId="77777777" w:rsidR="003E7C74" w:rsidRPr="00D40C0D" w:rsidRDefault="003E7C74" w:rsidP="00301DF1">
      <w:pPr>
        <w:spacing w:line="360" w:lineRule="auto"/>
        <w:rPr>
          <w:szCs w:val="24"/>
        </w:rPr>
      </w:pPr>
    </w:p>
    <w:p w14:paraId="1FB1E32D" w14:textId="037F95D2" w:rsidR="003E7C74" w:rsidRDefault="003E7C74" w:rsidP="00301DF1">
      <w:pPr>
        <w:pStyle w:val="ListParagraph"/>
        <w:keepNext/>
        <w:numPr>
          <w:ilvl w:val="0"/>
          <w:numId w:val="1"/>
        </w:numPr>
        <w:spacing w:line="360" w:lineRule="auto"/>
        <w:contextualSpacing w:val="0"/>
        <w:jc w:val="center"/>
        <w:rPr>
          <w:b/>
        </w:rPr>
      </w:pPr>
      <w:r>
        <w:rPr>
          <w:b/>
        </w:rPr>
        <w:t>FINAL RECOMMENDATION</w:t>
      </w:r>
    </w:p>
    <w:p w14:paraId="1C03E21F" w14:textId="3D656772" w:rsidR="00B90586" w:rsidRDefault="003E7C74" w:rsidP="00301DF1">
      <w:pPr>
        <w:spacing w:line="360" w:lineRule="auto"/>
        <w:ind w:firstLine="720"/>
      </w:pPr>
      <w:r>
        <w:t xml:space="preserve">Staff has reviewed </w:t>
      </w:r>
      <w:r w:rsidR="0033182E">
        <w:t xml:space="preserve">the </w:t>
      </w:r>
      <w:r w:rsidR="00FD0FF9">
        <w:t>application</w:t>
      </w:r>
      <w:r>
        <w:t>,</w:t>
      </w:r>
      <w:r w:rsidR="00B90586">
        <w:t xml:space="preserve"> including all supplements,</w:t>
      </w:r>
      <w:r>
        <w:t xml:space="preserve"> and as detailed in the attached memorandum of Patricia Garcia</w:t>
      </w:r>
      <w:r w:rsidR="00FD0FF9">
        <w:t xml:space="preserve"> of the Commission’s</w:t>
      </w:r>
      <w:r>
        <w:t xml:space="preserve"> Infrastructure Division, Staff recommends </w:t>
      </w:r>
      <w:r w:rsidR="00FD0FF9">
        <w:t>approval of the application. Staff’s</w:t>
      </w:r>
      <w:r w:rsidR="00B90586">
        <w:t xml:space="preserve"> review indicates that PKWSC meets the </w:t>
      </w:r>
      <w:r w:rsidR="0033182E">
        <w:t>applicable</w:t>
      </w:r>
      <w:r w:rsidR="00B90586">
        <w:t xml:space="preserve"> technical, managerial, and financial requirements of Chapter 13 of the Texas Water Code and Title 16 Chapter 24 of the Texas Administrative Code</w:t>
      </w:r>
      <w:r w:rsidR="0033182E">
        <w:t>.</w:t>
      </w:r>
      <w:r w:rsidR="00B90586">
        <w:t xml:space="preserve"> </w:t>
      </w:r>
      <w:r w:rsidR="0033182E">
        <w:t>T</w:t>
      </w:r>
      <w:r w:rsidR="00B90586">
        <w:t xml:space="preserve">herefore, PKWSC </w:t>
      </w:r>
      <w:proofErr w:type="gramStart"/>
      <w:r w:rsidR="00B90586">
        <w:t>is capable of providing</w:t>
      </w:r>
      <w:proofErr w:type="gramEnd"/>
      <w:r w:rsidR="00B90586">
        <w:t xml:space="preserve"> </w:t>
      </w:r>
      <w:r w:rsidR="0033182E">
        <w:t>continuous</w:t>
      </w:r>
      <w:r w:rsidR="00B90586">
        <w:t xml:space="preserve"> and adequate service. </w:t>
      </w:r>
    </w:p>
    <w:p w14:paraId="0664EADA" w14:textId="2954A2F4" w:rsidR="003E7C74" w:rsidRDefault="00B90586" w:rsidP="00301DF1">
      <w:pPr>
        <w:spacing w:line="360" w:lineRule="auto"/>
        <w:ind w:firstLine="720"/>
      </w:pPr>
      <w:r>
        <w:t>Additionally, Staff’s review suggest</w:t>
      </w:r>
      <w:r w:rsidR="0033182E">
        <w:t>s</w:t>
      </w:r>
      <w:r>
        <w:t xml:space="preserve"> approval of PKWSC’s application is necessary for the service, accommodation, convenience, and safety of the public. On or before April 29, 2021</w:t>
      </w:r>
      <w:r w:rsidR="0033182E">
        <w:t xml:space="preserve"> </w:t>
      </w:r>
      <w:r w:rsidR="00865661">
        <w:t xml:space="preserve">PKWSC and </w:t>
      </w:r>
      <w:r w:rsidR="0033182E">
        <w:t xml:space="preserve">Staff </w:t>
      </w:r>
      <w:r w:rsidR="00865661">
        <w:t xml:space="preserve">will jointly file proposed findings of facts and conclusions of law. </w:t>
      </w:r>
    </w:p>
    <w:p w14:paraId="689254D5" w14:textId="77777777" w:rsidR="003E7C74" w:rsidRDefault="003E7C74" w:rsidP="00301DF1">
      <w:pPr>
        <w:spacing w:line="360" w:lineRule="auto"/>
        <w:jc w:val="left"/>
        <w:rPr>
          <w:szCs w:val="24"/>
        </w:rPr>
      </w:pPr>
    </w:p>
    <w:p w14:paraId="50CD4C97" w14:textId="77777777" w:rsidR="003E7C74" w:rsidRDefault="003E7C74" w:rsidP="00301DF1">
      <w:pPr>
        <w:pStyle w:val="ListParagraph"/>
        <w:numPr>
          <w:ilvl w:val="0"/>
          <w:numId w:val="1"/>
        </w:numPr>
        <w:spacing w:line="360" w:lineRule="auto"/>
        <w:contextualSpacing w:val="0"/>
        <w:jc w:val="center"/>
        <w:rPr>
          <w:b/>
        </w:rPr>
      </w:pPr>
      <w:r>
        <w:rPr>
          <w:b/>
        </w:rPr>
        <w:t>CONCLUSION</w:t>
      </w:r>
    </w:p>
    <w:p w14:paraId="6F001532" w14:textId="7579E49B" w:rsidR="003E7C74" w:rsidRPr="008325F4" w:rsidRDefault="003E7C74" w:rsidP="00301DF1">
      <w:pPr>
        <w:spacing w:line="360" w:lineRule="auto"/>
        <w:ind w:firstLine="720"/>
      </w:pPr>
      <w:r>
        <w:t xml:space="preserve">For the reasons discussed above, Staff respectfully requests that PKWSC’s </w:t>
      </w:r>
      <w:r w:rsidR="00865661">
        <w:t xml:space="preserve">application </w:t>
      </w:r>
      <w:proofErr w:type="gramStart"/>
      <w:r w:rsidR="00865661">
        <w:t xml:space="preserve">be </w:t>
      </w:r>
      <w:r w:rsidR="0033182E">
        <w:t>approved</w:t>
      </w:r>
      <w:proofErr w:type="gramEnd"/>
      <w:r>
        <w:t xml:space="preserve">. </w:t>
      </w:r>
    </w:p>
    <w:p w14:paraId="7139FEEB" w14:textId="77777777" w:rsidR="003E7C74" w:rsidRDefault="003E7C74" w:rsidP="003E7C74">
      <w:pPr>
        <w:spacing w:line="360" w:lineRule="auto"/>
        <w:jc w:val="left"/>
        <w:rPr>
          <w:szCs w:val="24"/>
        </w:rPr>
      </w:pPr>
      <w:r>
        <w:rPr>
          <w:szCs w:val="24"/>
        </w:rPr>
        <w:br w:type="page"/>
      </w:r>
    </w:p>
    <w:p w14:paraId="58F582F8" w14:textId="2EFC393E" w:rsidR="003E7C74" w:rsidRDefault="003E7C74" w:rsidP="003E7C74">
      <w:pPr>
        <w:jc w:val="left"/>
      </w:pPr>
      <w:r>
        <w:lastRenderedPageBreak/>
        <w:t xml:space="preserve">Dated: 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6D7A76">
        <w:rPr>
          <w:noProof/>
        </w:rPr>
        <w:t>April 15, 2021</w:t>
      </w:r>
      <w:r>
        <w:fldChar w:fldCharType="end"/>
      </w:r>
    </w:p>
    <w:p w14:paraId="5DAE38D6" w14:textId="77777777" w:rsidR="003E7C74" w:rsidRDefault="003E7C74" w:rsidP="003E7C74">
      <w:pPr>
        <w:pStyle w:val="Normaldouble"/>
        <w:spacing w:line="360" w:lineRule="auto"/>
      </w:pPr>
    </w:p>
    <w:p w14:paraId="7FC75449" w14:textId="77777777" w:rsidR="003E7C74" w:rsidRDefault="003E7C74" w:rsidP="003E7C74">
      <w:pPr>
        <w:pStyle w:val="Normaldouble"/>
        <w:ind w:left="4320"/>
      </w:pPr>
      <w:r>
        <w:t>Respectfully submitted,</w:t>
      </w:r>
    </w:p>
    <w:p w14:paraId="1CF97FF7" w14:textId="77777777" w:rsidR="003E7C74" w:rsidRPr="00F95914" w:rsidRDefault="003E7C74" w:rsidP="003E7C74">
      <w:pPr>
        <w:ind w:left="4320"/>
        <w:contextualSpacing/>
        <w:jc w:val="left"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2AAEDB8E" w14:textId="77777777" w:rsidR="003E7C74" w:rsidRDefault="003E7C74" w:rsidP="003E7C74">
      <w:pPr>
        <w:pStyle w:val="Normaldouble"/>
        <w:spacing w:line="240" w:lineRule="auto"/>
        <w:ind w:left="4320"/>
      </w:pPr>
    </w:p>
    <w:p w14:paraId="1129B29A" w14:textId="77777777" w:rsidR="003E7C74" w:rsidRPr="009B5177" w:rsidRDefault="003E7C74" w:rsidP="003E7C74">
      <w:pPr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Rachelle Nicolette Robles</w:t>
      </w:r>
    </w:p>
    <w:p w14:paraId="07B57386" w14:textId="77777777" w:rsidR="003E7C74" w:rsidRPr="009B5177" w:rsidRDefault="003E7C74" w:rsidP="003E7C74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571D8A49" w14:textId="77777777" w:rsidR="003E7C74" w:rsidRPr="001C38D4" w:rsidRDefault="003E7C74" w:rsidP="003E7C74">
      <w:pPr>
        <w:contextualSpacing/>
        <w:rPr>
          <w:szCs w:val="24"/>
        </w:rPr>
      </w:pPr>
    </w:p>
    <w:p w14:paraId="234EEB9D" w14:textId="77777777" w:rsidR="003E7C74" w:rsidRPr="001C5ED7" w:rsidRDefault="003E7C74" w:rsidP="003E7C74">
      <w:pPr>
        <w:ind w:left="4320"/>
        <w:rPr>
          <w:szCs w:val="24"/>
        </w:rPr>
      </w:pPr>
      <w:r>
        <w:rPr>
          <w:szCs w:val="24"/>
        </w:rPr>
        <w:t>Eleanor D’Ambrosio</w:t>
      </w:r>
    </w:p>
    <w:p w14:paraId="25B19864" w14:textId="77777777" w:rsidR="003E7C74" w:rsidRPr="00896B5A" w:rsidRDefault="003E7C74" w:rsidP="003E7C74">
      <w:pPr>
        <w:ind w:left="4320"/>
        <w:rPr>
          <w:szCs w:val="24"/>
        </w:rPr>
      </w:pPr>
      <w:r w:rsidRPr="00896B5A">
        <w:rPr>
          <w:szCs w:val="24"/>
        </w:rPr>
        <w:t>Managing Attorney</w:t>
      </w:r>
    </w:p>
    <w:p w14:paraId="292FEA34" w14:textId="77777777" w:rsidR="003E7C74" w:rsidRDefault="003E7C74" w:rsidP="003E7C74">
      <w:pPr>
        <w:ind w:left="4320"/>
        <w:rPr>
          <w:szCs w:val="24"/>
        </w:rPr>
      </w:pPr>
    </w:p>
    <w:p w14:paraId="2E38975F" w14:textId="77777777" w:rsidR="003E7C74" w:rsidRPr="007D05EA" w:rsidRDefault="003E7C74" w:rsidP="003E7C74">
      <w:pPr>
        <w:ind w:left="4320"/>
        <w:rPr>
          <w:szCs w:val="24"/>
        </w:rPr>
      </w:pPr>
    </w:p>
    <w:p w14:paraId="4C13E01E" w14:textId="77777777" w:rsidR="003E7C74" w:rsidRPr="009F17E0" w:rsidRDefault="003E7C74" w:rsidP="003E7C74">
      <w:pPr>
        <w:pStyle w:val="Normaldouble"/>
        <w:spacing w:line="240" w:lineRule="auto"/>
        <w:rPr>
          <w:i/>
          <w:iCs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F17E0">
        <w:rPr>
          <w:i/>
          <w:iCs/>
          <w:u w:val="single"/>
        </w:rPr>
        <w:t>/s/ Daniel Moore</w:t>
      </w:r>
    </w:p>
    <w:p w14:paraId="3189B91D" w14:textId="77777777" w:rsidR="003E7C74" w:rsidRDefault="003E7C74" w:rsidP="003E7C74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Daniel Moore</w:t>
      </w:r>
    </w:p>
    <w:p w14:paraId="0B8F5BB0" w14:textId="77777777" w:rsidR="003E7C74" w:rsidRDefault="003E7C74" w:rsidP="003E7C74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24116782</w:t>
      </w:r>
    </w:p>
    <w:p w14:paraId="15BD33B9" w14:textId="77777777" w:rsidR="003E7C74" w:rsidRDefault="003E7C74" w:rsidP="003E7C74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1676104F" w14:textId="77777777" w:rsidR="003E7C74" w:rsidRDefault="003E7C74" w:rsidP="003E7C74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4A5C60D8" w14:textId="77777777" w:rsidR="003E7C74" w:rsidRDefault="003E7C74" w:rsidP="003E7C74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</w:t>
      </w:r>
    </w:p>
    <w:p w14:paraId="54FC1682" w14:textId="77777777" w:rsidR="003E7C74" w:rsidRDefault="003E7C74" w:rsidP="003E7C74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936-7465</w:t>
      </w:r>
    </w:p>
    <w:p w14:paraId="65F86379" w14:textId="77777777" w:rsidR="003E7C74" w:rsidRDefault="003E7C74" w:rsidP="003E7C74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050D0887" w14:textId="77777777" w:rsidR="003E7C74" w:rsidRDefault="003E7C74" w:rsidP="003E7C74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Daniel.Moore@puc.texas.gov</w:t>
      </w:r>
    </w:p>
    <w:p w14:paraId="600CE846" w14:textId="77777777" w:rsidR="003E7C74" w:rsidRDefault="003E7C74" w:rsidP="003E7C74">
      <w:pPr>
        <w:pStyle w:val="Normaldouble"/>
        <w:spacing w:line="240" w:lineRule="auto"/>
        <w:rPr>
          <w:b/>
          <w:bCs/>
          <w:caps/>
          <w:szCs w:val="24"/>
        </w:rPr>
      </w:pPr>
    </w:p>
    <w:p w14:paraId="6A37BF56" w14:textId="77777777" w:rsidR="003E7C74" w:rsidRDefault="003E7C74" w:rsidP="003E7C74">
      <w:pPr>
        <w:rPr>
          <w:b/>
          <w:bCs/>
          <w:caps/>
          <w:szCs w:val="24"/>
        </w:rPr>
      </w:pPr>
    </w:p>
    <w:p w14:paraId="77B43462" w14:textId="77777777" w:rsidR="003E7C74" w:rsidRDefault="003E7C74" w:rsidP="003E7C74">
      <w:pPr>
        <w:rPr>
          <w:b/>
          <w:bCs/>
          <w:caps/>
          <w:szCs w:val="24"/>
        </w:rPr>
      </w:pPr>
    </w:p>
    <w:p w14:paraId="574A9441" w14:textId="77777777" w:rsidR="003E7C74" w:rsidRPr="00280E5C" w:rsidRDefault="003E7C74" w:rsidP="003E7C74">
      <w:pPr>
        <w:pStyle w:val="Docketnumber"/>
        <w:rPr>
          <w:sz w:val="24"/>
          <w:szCs w:val="24"/>
        </w:rPr>
      </w:pPr>
      <w:r w:rsidRPr="00280E5C">
        <w:rPr>
          <w:sz w:val="24"/>
          <w:szCs w:val="24"/>
        </w:rPr>
        <w:t xml:space="preserve">DOCKET NO. </w:t>
      </w:r>
      <w:r>
        <w:rPr>
          <w:sz w:val="24"/>
          <w:szCs w:val="24"/>
        </w:rPr>
        <w:t>51161</w:t>
      </w:r>
    </w:p>
    <w:p w14:paraId="632656CE" w14:textId="77777777" w:rsidR="003E7C74" w:rsidRDefault="003E7C74" w:rsidP="003E7C74">
      <w:pPr>
        <w:jc w:val="center"/>
        <w:rPr>
          <w:b/>
          <w:szCs w:val="24"/>
        </w:rPr>
      </w:pPr>
    </w:p>
    <w:p w14:paraId="50DD0AD4" w14:textId="77777777" w:rsidR="003E7C74" w:rsidRPr="007D05EA" w:rsidRDefault="003E7C74" w:rsidP="003E7C74">
      <w:pPr>
        <w:jc w:val="center"/>
        <w:rPr>
          <w:b/>
          <w:szCs w:val="24"/>
        </w:rPr>
      </w:pPr>
      <w:r w:rsidRPr="007D05EA">
        <w:rPr>
          <w:b/>
          <w:szCs w:val="24"/>
        </w:rPr>
        <w:t>CERTIFICATE OF SERVICE</w:t>
      </w:r>
    </w:p>
    <w:p w14:paraId="4AF559BB" w14:textId="77777777" w:rsidR="003E7C74" w:rsidRPr="0000799C" w:rsidRDefault="003E7C74" w:rsidP="003E7C74">
      <w:pPr>
        <w:keepNext/>
        <w:spacing w:line="360" w:lineRule="auto"/>
        <w:ind w:firstLine="720"/>
        <w:rPr>
          <w:szCs w:val="24"/>
        </w:rPr>
      </w:pPr>
    </w:p>
    <w:p w14:paraId="4180384B" w14:textId="1D2CC7C2" w:rsidR="003E7C74" w:rsidRPr="0000799C" w:rsidRDefault="003E7C74" w:rsidP="003E7C74">
      <w:pPr>
        <w:keepNext/>
        <w:spacing w:line="360" w:lineRule="auto"/>
        <w:ind w:firstLine="720"/>
        <w:rPr>
          <w:color w:val="0D0D0D"/>
          <w:szCs w:val="24"/>
        </w:rPr>
      </w:pPr>
      <w:r w:rsidRPr="0000799C">
        <w:rPr>
          <w:szCs w:val="24"/>
        </w:rPr>
        <w:t>I</w:t>
      </w:r>
      <w:r w:rsidRPr="0000799C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00799C">
        <w:rPr>
          <w:szCs w:val="24"/>
        </w:rPr>
        <w:t xml:space="preserve"> </w:t>
      </w:r>
      <w:r w:rsidRPr="0000799C">
        <w:rPr>
          <w:szCs w:val="24"/>
        </w:rPr>
        <w:fldChar w:fldCharType="begin"/>
      </w:r>
      <w:r w:rsidRPr="0000799C">
        <w:rPr>
          <w:szCs w:val="24"/>
        </w:rPr>
        <w:instrText xml:space="preserve"> DATE \@ "MMMM d, yyyy" </w:instrText>
      </w:r>
      <w:r w:rsidRPr="0000799C">
        <w:rPr>
          <w:szCs w:val="24"/>
        </w:rPr>
        <w:fldChar w:fldCharType="separate"/>
      </w:r>
      <w:r w:rsidR="006D7A76">
        <w:rPr>
          <w:noProof/>
          <w:szCs w:val="24"/>
        </w:rPr>
        <w:t>April 15, 2021</w:t>
      </w:r>
      <w:r w:rsidRPr="0000799C">
        <w:rPr>
          <w:szCs w:val="24"/>
        </w:rPr>
        <w:fldChar w:fldCharType="end"/>
      </w:r>
      <w:r w:rsidRPr="0000799C">
        <w:rPr>
          <w:color w:val="0D0D0D"/>
          <w:szCs w:val="24"/>
        </w:rPr>
        <w:t>, in accordance with the Order Suspending Rules, issued in Project No. 50664.</w:t>
      </w:r>
    </w:p>
    <w:p w14:paraId="6EFC7B85" w14:textId="77777777" w:rsidR="003E7C74" w:rsidRPr="0000799C" w:rsidRDefault="003E7C74" w:rsidP="003E7C74">
      <w:pPr>
        <w:keepNext/>
        <w:spacing w:line="360" w:lineRule="auto"/>
        <w:ind w:firstLine="720"/>
        <w:rPr>
          <w:szCs w:val="24"/>
        </w:rPr>
      </w:pPr>
    </w:p>
    <w:p w14:paraId="671B9B32" w14:textId="77777777" w:rsidR="003E7C74" w:rsidRPr="009F17E0" w:rsidRDefault="003E7C74" w:rsidP="003E7C74">
      <w:pPr>
        <w:keepNext/>
        <w:ind w:left="3600" w:firstLine="720"/>
        <w:rPr>
          <w:i/>
          <w:iCs/>
          <w:szCs w:val="24"/>
          <w:u w:val="single"/>
        </w:rPr>
      </w:pPr>
      <w:r w:rsidRPr="009F17E0">
        <w:rPr>
          <w:i/>
          <w:iCs/>
          <w:szCs w:val="24"/>
          <w:u w:val="single"/>
        </w:rPr>
        <w:t>/s/ Daniel Moore</w:t>
      </w:r>
    </w:p>
    <w:p w14:paraId="291DAD00" w14:textId="77777777" w:rsidR="003E7C74" w:rsidRPr="00357CB2" w:rsidRDefault="003E7C74" w:rsidP="003E7C74">
      <w:pPr>
        <w:ind w:left="4320"/>
        <w:rPr>
          <w:rFonts w:eastAsia="Calibri"/>
          <w:szCs w:val="24"/>
        </w:rPr>
      </w:pPr>
      <w:r>
        <w:t>Daniel Moore</w:t>
      </w:r>
    </w:p>
    <w:p w14:paraId="728298B0" w14:textId="77777777" w:rsidR="003E7C74" w:rsidRDefault="003E7C74" w:rsidP="003E7C74"/>
    <w:p w14:paraId="767D55AF" w14:textId="77777777" w:rsidR="00990E0F" w:rsidRDefault="00990E0F"/>
    <w:sectPr w:rsidR="00990E0F">
      <w:footerReference w:type="default" r:id="rId7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5C2258" w14:textId="77777777" w:rsidR="003E28FF" w:rsidRDefault="003E28FF" w:rsidP="003E28FF">
      <w:r>
        <w:separator/>
      </w:r>
    </w:p>
  </w:endnote>
  <w:endnote w:type="continuationSeparator" w:id="0">
    <w:p w14:paraId="252293E1" w14:textId="77777777" w:rsidR="003E28FF" w:rsidRDefault="003E28FF" w:rsidP="003E2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Cs w:val="16"/>
      </w:rPr>
      <w:id w:val="-216821455"/>
      <w:docPartObj>
        <w:docPartGallery w:val="Page Numbers (Bottom of Page)"/>
        <w:docPartUnique/>
      </w:docPartObj>
    </w:sdtPr>
    <w:sdtEndPr/>
    <w:sdtContent>
      <w:sdt>
        <w:sdtPr>
          <w:rPr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72880EA" w14:textId="77777777" w:rsidR="00CC7D19" w:rsidRPr="003E28FF" w:rsidRDefault="003E28FF">
            <w:pPr>
              <w:pStyle w:val="Footer"/>
              <w:jc w:val="center"/>
              <w:rPr>
                <w:szCs w:val="16"/>
              </w:rPr>
            </w:pPr>
            <w:r w:rsidRPr="003E28FF">
              <w:rPr>
                <w:szCs w:val="16"/>
              </w:rPr>
              <w:t xml:space="preserve">Page </w:t>
            </w:r>
            <w:r w:rsidRPr="003E28FF">
              <w:rPr>
                <w:szCs w:val="16"/>
              </w:rPr>
              <w:fldChar w:fldCharType="begin"/>
            </w:r>
            <w:r w:rsidRPr="003E28FF">
              <w:rPr>
                <w:szCs w:val="16"/>
              </w:rPr>
              <w:instrText xml:space="preserve"> PAGE </w:instrText>
            </w:r>
            <w:r w:rsidRPr="003E28FF">
              <w:rPr>
                <w:szCs w:val="16"/>
              </w:rPr>
              <w:fldChar w:fldCharType="separate"/>
            </w:r>
            <w:r w:rsidRPr="003E28FF">
              <w:rPr>
                <w:noProof/>
                <w:szCs w:val="16"/>
              </w:rPr>
              <w:t>2</w:t>
            </w:r>
            <w:r w:rsidRPr="003E28FF">
              <w:rPr>
                <w:szCs w:val="16"/>
              </w:rPr>
              <w:fldChar w:fldCharType="end"/>
            </w:r>
            <w:r w:rsidRPr="003E28FF">
              <w:rPr>
                <w:szCs w:val="16"/>
              </w:rPr>
              <w:t xml:space="preserve"> of </w:t>
            </w:r>
            <w:r w:rsidRPr="003E28FF">
              <w:rPr>
                <w:szCs w:val="16"/>
              </w:rPr>
              <w:fldChar w:fldCharType="begin"/>
            </w:r>
            <w:r w:rsidRPr="003E28FF">
              <w:rPr>
                <w:szCs w:val="16"/>
              </w:rPr>
              <w:instrText xml:space="preserve"> NUMPAGES  </w:instrText>
            </w:r>
            <w:r w:rsidRPr="003E28FF">
              <w:rPr>
                <w:szCs w:val="16"/>
              </w:rPr>
              <w:fldChar w:fldCharType="separate"/>
            </w:r>
            <w:r w:rsidRPr="003E28FF">
              <w:rPr>
                <w:noProof/>
                <w:szCs w:val="16"/>
              </w:rPr>
              <w:t>2</w:t>
            </w:r>
            <w:r w:rsidRPr="003E28FF">
              <w:rPr>
                <w:szCs w:val="16"/>
              </w:rPr>
              <w:fldChar w:fldCharType="end"/>
            </w:r>
          </w:p>
        </w:sdtContent>
      </w:sdt>
    </w:sdtContent>
  </w:sdt>
  <w:p w14:paraId="07E656EB" w14:textId="77777777" w:rsidR="00CC7D19" w:rsidRDefault="007679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B10AF" w14:textId="77777777" w:rsidR="003E28FF" w:rsidRDefault="003E28FF" w:rsidP="003E28FF">
      <w:r>
        <w:separator/>
      </w:r>
    </w:p>
  </w:footnote>
  <w:footnote w:type="continuationSeparator" w:id="0">
    <w:p w14:paraId="3BC13234" w14:textId="77777777" w:rsidR="003E28FF" w:rsidRDefault="003E28FF" w:rsidP="003E28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6FE6D9E"/>
    <w:multiLevelType w:val="hybridMultilevel"/>
    <w:tmpl w:val="1B3E8E86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C74"/>
    <w:rsid w:val="000009B2"/>
    <w:rsid w:val="0007218F"/>
    <w:rsid w:val="000D4CDC"/>
    <w:rsid w:val="000E7A88"/>
    <w:rsid w:val="00115BDA"/>
    <w:rsid w:val="001C0B53"/>
    <w:rsid w:val="001C2BC6"/>
    <w:rsid w:val="001C4A47"/>
    <w:rsid w:val="001D0FCA"/>
    <w:rsid w:val="00202847"/>
    <w:rsid w:val="00206E6F"/>
    <w:rsid w:val="00210757"/>
    <w:rsid w:val="002519D0"/>
    <w:rsid w:val="002C3E84"/>
    <w:rsid w:val="002C6F60"/>
    <w:rsid w:val="00301DF1"/>
    <w:rsid w:val="0031269F"/>
    <w:rsid w:val="0033182E"/>
    <w:rsid w:val="00336045"/>
    <w:rsid w:val="00342F23"/>
    <w:rsid w:val="00395FCF"/>
    <w:rsid w:val="003E28FF"/>
    <w:rsid w:val="003E7C74"/>
    <w:rsid w:val="003E7CF9"/>
    <w:rsid w:val="00405471"/>
    <w:rsid w:val="00411063"/>
    <w:rsid w:val="00421B8C"/>
    <w:rsid w:val="00433393"/>
    <w:rsid w:val="00441DE5"/>
    <w:rsid w:val="004436BF"/>
    <w:rsid w:val="00462F31"/>
    <w:rsid w:val="00467E56"/>
    <w:rsid w:val="0047627F"/>
    <w:rsid w:val="004A2EE4"/>
    <w:rsid w:val="004A43B9"/>
    <w:rsid w:val="004D24EE"/>
    <w:rsid w:val="004E07BB"/>
    <w:rsid w:val="004F200C"/>
    <w:rsid w:val="005319CB"/>
    <w:rsid w:val="0055262D"/>
    <w:rsid w:val="005A2A5E"/>
    <w:rsid w:val="005D0B31"/>
    <w:rsid w:val="005D17DD"/>
    <w:rsid w:val="005F0E2B"/>
    <w:rsid w:val="005F253C"/>
    <w:rsid w:val="006002DE"/>
    <w:rsid w:val="00603B95"/>
    <w:rsid w:val="00625A6E"/>
    <w:rsid w:val="00630139"/>
    <w:rsid w:val="00683D05"/>
    <w:rsid w:val="00690FB0"/>
    <w:rsid w:val="006A2874"/>
    <w:rsid w:val="006D71D3"/>
    <w:rsid w:val="006D7A76"/>
    <w:rsid w:val="006E7603"/>
    <w:rsid w:val="00712FAF"/>
    <w:rsid w:val="00735022"/>
    <w:rsid w:val="007526AD"/>
    <w:rsid w:val="0075336C"/>
    <w:rsid w:val="00754FA9"/>
    <w:rsid w:val="007679DF"/>
    <w:rsid w:val="00773421"/>
    <w:rsid w:val="007D39C2"/>
    <w:rsid w:val="007F5C91"/>
    <w:rsid w:val="00805C98"/>
    <w:rsid w:val="00862754"/>
    <w:rsid w:val="00865661"/>
    <w:rsid w:val="00885E8B"/>
    <w:rsid w:val="008A62F2"/>
    <w:rsid w:val="00990E0F"/>
    <w:rsid w:val="009B27EE"/>
    <w:rsid w:val="009B445F"/>
    <w:rsid w:val="009C3037"/>
    <w:rsid w:val="009C3D05"/>
    <w:rsid w:val="009D0771"/>
    <w:rsid w:val="009E6A9E"/>
    <w:rsid w:val="00A1610D"/>
    <w:rsid w:val="00A6360A"/>
    <w:rsid w:val="00A80FD0"/>
    <w:rsid w:val="00AA201F"/>
    <w:rsid w:val="00B075EC"/>
    <w:rsid w:val="00B129CE"/>
    <w:rsid w:val="00B33E1D"/>
    <w:rsid w:val="00B44C94"/>
    <w:rsid w:val="00B90586"/>
    <w:rsid w:val="00B9455B"/>
    <w:rsid w:val="00BD011C"/>
    <w:rsid w:val="00BD07F9"/>
    <w:rsid w:val="00C142DD"/>
    <w:rsid w:val="00C21AD5"/>
    <w:rsid w:val="00C87E3F"/>
    <w:rsid w:val="00CB1F77"/>
    <w:rsid w:val="00CB56A7"/>
    <w:rsid w:val="00CC65FB"/>
    <w:rsid w:val="00CF4E2F"/>
    <w:rsid w:val="00D51BC7"/>
    <w:rsid w:val="00D70D2D"/>
    <w:rsid w:val="00DC0936"/>
    <w:rsid w:val="00DC681D"/>
    <w:rsid w:val="00E03DC5"/>
    <w:rsid w:val="00E13F48"/>
    <w:rsid w:val="00E3305B"/>
    <w:rsid w:val="00E91377"/>
    <w:rsid w:val="00EC65C7"/>
    <w:rsid w:val="00EE68F1"/>
    <w:rsid w:val="00F02C48"/>
    <w:rsid w:val="00F20AB4"/>
    <w:rsid w:val="00F2151D"/>
    <w:rsid w:val="00F26E3A"/>
    <w:rsid w:val="00F453C0"/>
    <w:rsid w:val="00F67028"/>
    <w:rsid w:val="00F74B43"/>
    <w:rsid w:val="00FA3398"/>
    <w:rsid w:val="00FD0FF9"/>
    <w:rsid w:val="00FD772C"/>
    <w:rsid w:val="00FF0292"/>
    <w:rsid w:val="00FF2180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44BBA5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7C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link w:val="DocketnumberChar"/>
    <w:rsid w:val="003E7C74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3E7C74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3E7C74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uiPriority w:val="99"/>
    <w:rsid w:val="003E7C74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3E7C74"/>
    <w:rPr>
      <w:rFonts w:ascii="Times New Roman" w:eastAsia="Times New Roman" w:hAnsi="Times New Roman" w:cs="Times New Roman"/>
      <w:sz w:val="16"/>
      <w:szCs w:val="20"/>
    </w:rPr>
  </w:style>
  <w:style w:type="paragraph" w:customStyle="1" w:styleId="Normaldouble">
    <w:name w:val="Normal double"/>
    <w:basedOn w:val="Normal"/>
    <w:link w:val="NormaldoubleChar"/>
    <w:rsid w:val="003E7C74"/>
    <w:pPr>
      <w:spacing w:line="480" w:lineRule="auto"/>
    </w:pPr>
  </w:style>
  <w:style w:type="paragraph" w:styleId="ListParagraph">
    <w:name w:val="List Paragraph"/>
    <w:basedOn w:val="Normal"/>
    <w:uiPriority w:val="34"/>
    <w:qFormat/>
    <w:rsid w:val="003E7C74"/>
    <w:pPr>
      <w:ind w:left="720"/>
      <w:contextualSpacing/>
    </w:pPr>
  </w:style>
  <w:style w:type="character" w:customStyle="1" w:styleId="NormaldoubleChar">
    <w:name w:val="Normal double Char"/>
    <w:link w:val="Normaldouble"/>
    <w:rsid w:val="003E7C74"/>
    <w:rPr>
      <w:rFonts w:ascii="Times New Roman" w:eastAsia="Times New Roman" w:hAnsi="Times New Roman" w:cs="Times New Roman"/>
      <w:sz w:val="24"/>
      <w:szCs w:val="20"/>
    </w:rPr>
  </w:style>
  <w:style w:type="character" w:customStyle="1" w:styleId="DocketnumberChar">
    <w:name w:val="Docket number Char"/>
    <w:link w:val="Docketnumber"/>
    <w:rsid w:val="003E7C74"/>
    <w:rPr>
      <w:rFonts w:ascii="Times New Roman" w:eastAsia="Times New Roman" w:hAnsi="Times New Roman" w:cs="Times New Roman"/>
      <w:b/>
      <w:caps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182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182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E28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28FF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2129</Characters>
  <Application>Microsoft Office Word</Application>
  <DocSecurity>0</DocSecurity>
  <Lines>17</Lines>
  <Paragraphs>4</Paragraphs>
  <ScaleCrop>false</ScaleCrop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2021-04-15T14:17:00Z</dcterms:created>
  <dcterms:modified xsi:type="dcterms:W3CDTF">2021-04-15T14:17:00Z</dcterms:modified>
</cp:coreProperties>
</file>